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C717E" w:rsidP="00201AC2">
      <w:pPr>
        <w:spacing w:after="180"/>
        <w:rPr>
          <w:b/>
          <w:sz w:val="44"/>
          <w:szCs w:val="44"/>
        </w:rPr>
      </w:pPr>
      <w:r>
        <w:rPr>
          <w:b/>
          <w:sz w:val="44"/>
          <w:szCs w:val="44"/>
        </w:rPr>
        <w:t>Different weight</w:t>
      </w:r>
      <w:r w:rsidR="00ED002F">
        <w:rPr>
          <w:b/>
          <w:sz w:val="44"/>
          <w:szCs w:val="44"/>
        </w:rPr>
        <w:t>?</w:t>
      </w:r>
    </w:p>
    <w:p w:rsidR="007C717E" w:rsidRDefault="007C717E" w:rsidP="007C717E">
      <w:pPr>
        <w:spacing w:after="180"/>
      </w:pPr>
      <w:r w:rsidRPr="007C717E">
        <w:t>What do things weigh on different planets?</w:t>
      </w:r>
    </w:p>
    <w:p w:rsidR="00ED002F" w:rsidRDefault="00ED002F" w:rsidP="00ED002F">
      <w:pPr>
        <w:spacing w:after="180"/>
        <w:jc w:val="center"/>
      </w:pPr>
      <w:r>
        <w:rPr>
          <w:noProof/>
          <w:lang w:eastAsia="en-GB"/>
        </w:rPr>
        <w:drawing>
          <wp:inline distT="0" distB="0" distL="0" distR="0" wp14:anchorId="622CCC53" wp14:editId="6BA76D68">
            <wp:extent cx="4483471" cy="2199861"/>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16966" cy="2216296"/>
                    </a:xfrm>
                    <a:prstGeom prst="rect">
                      <a:avLst/>
                    </a:prstGeom>
                    <a:noFill/>
                  </pic:spPr>
                </pic:pic>
              </a:graphicData>
            </a:graphic>
          </wp:inline>
        </w:drawing>
      </w:r>
    </w:p>
    <w:p w:rsidR="00ED002F" w:rsidRDefault="00ED002F" w:rsidP="00ED002F">
      <w:pPr>
        <w:spacing w:after="120"/>
        <w:rPr>
          <w:b/>
        </w:rPr>
      </w:pPr>
    </w:p>
    <w:p w:rsidR="00ED002F" w:rsidRPr="00E172C6" w:rsidRDefault="00ED002F" w:rsidP="00ED002F">
      <w:pPr>
        <w:spacing w:after="120"/>
        <w:rPr>
          <w:b/>
        </w:rPr>
      </w:pPr>
      <w:r>
        <w:rPr>
          <w:b/>
        </w:rPr>
        <w:t>Predict</w:t>
      </w:r>
    </w:p>
    <w:p w:rsidR="00ED002F" w:rsidRPr="00ED002F" w:rsidRDefault="00ED002F" w:rsidP="00ED002F">
      <w:pPr>
        <w:tabs>
          <w:tab w:val="right" w:leader="dot" w:pos="7655"/>
        </w:tabs>
        <w:spacing w:after="120"/>
      </w:pPr>
      <w:r w:rsidRPr="00ED002F">
        <w:t>Identical bottles are put on each planet.</w:t>
      </w:r>
    </w:p>
    <w:p w:rsidR="00ED002F" w:rsidRPr="00ED002F" w:rsidRDefault="00ED002F" w:rsidP="00ED002F">
      <w:pPr>
        <w:tabs>
          <w:tab w:val="right" w:leader="dot" w:pos="7655"/>
        </w:tabs>
        <w:spacing w:after="120"/>
      </w:pPr>
      <w:r w:rsidRPr="00ED002F">
        <w:t>How do you think the weight of each bottle will compare?</w:t>
      </w:r>
    </w:p>
    <w:p w:rsidR="00ED002F" w:rsidRDefault="00ED002F" w:rsidP="00ED002F">
      <w:pPr>
        <w:tabs>
          <w:tab w:val="right" w:leader="dot" w:pos="7655"/>
        </w:tabs>
        <w:spacing w:after="120"/>
      </w:pPr>
      <w:r>
        <w:tab/>
      </w:r>
    </w:p>
    <w:p w:rsidR="00ED002F" w:rsidRDefault="00ED002F" w:rsidP="00ED002F">
      <w:pPr>
        <w:tabs>
          <w:tab w:val="right" w:leader="dot" w:pos="7655"/>
        </w:tabs>
        <w:spacing w:after="120"/>
      </w:pPr>
      <w:r>
        <w:tab/>
      </w:r>
    </w:p>
    <w:p w:rsidR="00ED002F" w:rsidRPr="00E172C6" w:rsidRDefault="00ED002F" w:rsidP="00ED002F">
      <w:pPr>
        <w:spacing w:after="120"/>
        <w:rPr>
          <w:b/>
        </w:rPr>
      </w:pPr>
      <w:r>
        <w:rPr>
          <w:b/>
        </w:rPr>
        <w:t>Explain</w:t>
      </w:r>
    </w:p>
    <w:p w:rsidR="00ED002F" w:rsidRPr="002C4EA8" w:rsidRDefault="00ED002F" w:rsidP="00ED002F">
      <w:pPr>
        <w:tabs>
          <w:tab w:val="right" w:leader="dot" w:pos="7655"/>
        </w:tabs>
        <w:spacing w:after="120"/>
        <w:rPr>
          <w:lang w:eastAsia="en-GB"/>
        </w:rPr>
      </w:pPr>
      <w:r w:rsidRPr="002C4EA8">
        <w:rPr>
          <w:lang w:eastAsia="en-GB"/>
        </w:rPr>
        <w:t>Why do you think this will happen?</w:t>
      </w:r>
    </w:p>
    <w:p w:rsidR="00ED002F" w:rsidRDefault="00ED002F" w:rsidP="00ED002F">
      <w:pPr>
        <w:tabs>
          <w:tab w:val="right" w:leader="dot" w:pos="7655"/>
        </w:tabs>
        <w:spacing w:after="120"/>
      </w:pPr>
      <w:r>
        <w:tab/>
      </w:r>
    </w:p>
    <w:p w:rsidR="00ED002F" w:rsidRPr="00DC1387" w:rsidRDefault="00ED002F" w:rsidP="00ED002F">
      <w:pPr>
        <w:tabs>
          <w:tab w:val="right" w:leader="dot" w:pos="7655"/>
        </w:tabs>
        <w:spacing w:after="120"/>
      </w:pPr>
      <w:r>
        <w:tab/>
      </w:r>
    </w:p>
    <w:p w:rsidR="00ED002F" w:rsidRPr="008E662A" w:rsidRDefault="00ED002F" w:rsidP="00ED002F">
      <w:pPr>
        <w:tabs>
          <w:tab w:val="right" w:leader="dot" w:pos="7655"/>
        </w:tabs>
        <w:spacing w:after="120"/>
        <w:rPr>
          <w:sz w:val="4"/>
          <w:szCs w:val="4"/>
        </w:rPr>
      </w:pPr>
    </w:p>
    <w:tbl>
      <w:tblPr>
        <w:tblStyle w:val="TableGrid"/>
        <w:tblW w:w="0" w:type="auto"/>
        <w:jc w:val="center"/>
        <w:tblLook w:val="04A0" w:firstRow="1" w:lastRow="0" w:firstColumn="1" w:lastColumn="0" w:noHBand="0" w:noVBand="1"/>
      </w:tblPr>
      <w:tblGrid>
        <w:gridCol w:w="6345"/>
      </w:tblGrid>
      <w:tr w:rsidR="00ED002F" w:rsidRPr="00563C6F" w:rsidTr="008C7367">
        <w:trPr>
          <w:trHeight w:val="454"/>
          <w:jc w:val="center"/>
        </w:trPr>
        <w:tc>
          <w:tcPr>
            <w:tcW w:w="6345" w:type="dxa"/>
            <w:vAlign w:val="center"/>
          </w:tcPr>
          <w:p w:rsidR="00ED002F" w:rsidRPr="00A86DF8" w:rsidRDefault="00ED002F" w:rsidP="00ED002F">
            <w:pPr>
              <w:tabs>
                <w:tab w:val="right" w:leader="dot" w:pos="7655"/>
              </w:tabs>
              <w:jc w:val="center"/>
              <w:rPr>
                <w:b/>
                <w:bCs/>
              </w:rPr>
            </w:pPr>
            <w:r w:rsidRPr="00ED002F">
              <w:rPr>
                <w:b/>
                <w:bCs/>
                <w:lang w:val="en-US"/>
              </w:rPr>
              <w:t>Now compare the weight of each bottle</w:t>
            </w:r>
          </w:p>
        </w:tc>
      </w:tr>
    </w:tbl>
    <w:p w:rsidR="00ED002F" w:rsidRDefault="00ED002F" w:rsidP="00ED002F">
      <w:pPr>
        <w:spacing w:after="120"/>
        <w:rPr>
          <w:b/>
          <w:sz w:val="4"/>
          <w:szCs w:val="4"/>
        </w:rPr>
      </w:pPr>
    </w:p>
    <w:p w:rsidR="00ED002F" w:rsidRPr="00F45BBF" w:rsidRDefault="00ED002F" w:rsidP="00ED002F">
      <w:pPr>
        <w:spacing w:after="120"/>
        <w:rPr>
          <w:b/>
          <w:sz w:val="4"/>
          <w:szCs w:val="4"/>
        </w:rPr>
      </w:pPr>
    </w:p>
    <w:p w:rsidR="00ED002F" w:rsidRPr="00E172C6" w:rsidRDefault="00ED002F" w:rsidP="00ED002F">
      <w:pPr>
        <w:spacing w:after="120"/>
        <w:rPr>
          <w:b/>
        </w:rPr>
      </w:pPr>
      <w:r>
        <w:rPr>
          <w:b/>
        </w:rPr>
        <w:t>Observe</w:t>
      </w:r>
    </w:p>
    <w:p w:rsidR="00ED002F" w:rsidRPr="00ED002F" w:rsidRDefault="00ED002F" w:rsidP="00ED002F">
      <w:pPr>
        <w:tabs>
          <w:tab w:val="right" w:leader="dot" w:pos="7655"/>
        </w:tabs>
        <w:spacing w:after="120"/>
        <w:rPr>
          <w:rFonts w:ascii="Calibri" w:hAnsi="Calibri"/>
          <w:lang w:bidi="en-US"/>
        </w:rPr>
      </w:pPr>
      <w:r w:rsidRPr="002C4EA8">
        <w:rPr>
          <w:rFonts w:ascii="Calibri" w:eastAsia="Times New Roman" w:hAnsi="Calibri" w:cs="Times New Roman"/>
          <w:lang w:eastAsia="en-GB" w:bidi="en-US"/>
        </w:rPr>
        <w:t xml:space="preserve">Record </w:t>
      </w:r>
      <w:r w:rsidRPr="00ED002F">
        <w:rPr>
          <w:rFonts w:ascii="Calibri" w:eastAsia="Times New Roman" w:hAnsi="Calibri"/>
          <w:lang w:val="en-US" w:bidi="en-US"/>
        </w:rPr>
        <w:t>what you find out.</w:t>
      </w:r>
    </w:p>
    <w:p w:rsidR="00ED002F" w:rsidRDefault="00ED002F" w:rsidP="00ED002F">
      <w:pPr>
        <w:tabs>
          <w:tab w:val="right" w:leader="dot" w:pos="7655"/>
        </w:tabs>
        <w:spacing w:after="120"/>
      </w:pPr>
      <w:r>
        <w:tab/>
      </w:r>
    </w:p>
    <w:p w:rsidR="00ED002F" w:rsidRDefault="00ED002F" w:rsidP="00ED002F">
      <w:pPr>
        <w:tabs>
          <w:tab w:val="right" w:leader="dot" w:pos="7655"/>
        </w:tabs>
        <w:spacing w:after="120"/>
      </w:pPr>
      <w:r>
        <w:tab/>
      </w:r>
    </w:p>
    <w:p w:rsidR="00ED002F" w:rsidRPr="00E172C6" w:rsidRDefault="00ED002F" w:rsidP="00ED002F">
      <w:pPr>
        <w:spacing w:after="120"/>
        <w:rPr>
          <w:b/>
        </w:rPr>
      </w:pPr>
      <w:r>
        <w:rPr>
          <w:b/>
        </w:rPr>
        <w:t>Explain</w:t>
      </w:r>
    </w:p>
    <w:p w:rsidR="00ED002F" w:rsidRPr="00ED002F" w:rsidRDefault="00ED002F" w:rsidP="00ED002F">
      <w:pPr>
        <w:tabs>
          <w:tab w:val="right" w:leader="dot" w:pos="7655"/>
        </w:tabs>
        <w:spacing w:after="120"/>
      </w:pPr>
      <w:r w:rsidRPr="00ED002F">
        <w:t>Were your prediction and explanation correct?</w:t>
      </w:r>
    </w:p>
    <w:p w:rsidR="00ED002F" w:rsidRPr="00ED002F" w:rsidRDefault="00ED002F" w:rsidP="00ED002F">
      <w:pPr>
        <w:tabs>
          <w:tab w:val="right" w:leader="dot" w:pos="7655"/>
        </w:tabs>
        <w:spacing w:after="120"/>
      </w:pPr>
      <w:r w:rsidRPr="00ED002F">
        <w:t>If not, can you explain what you observed?</w:t>
      </w:r>
    </w:p>
    <w:p w:rsidR="00ED002F" w:rsidRDefault="00ED002F" w:rsidP="00ED002F">
      <w:pPr>
        <w:tabs>
          <w:tab w:val="right" w:leader="dot" w:pos="7655"/>
        </w:tabs>
        <w:spacing w:after="120"/>
      </w:pPr>
      <w:r>
        <w:tab/>
      </w:r>
    </w:p>
    <w:p w:rsidR="00ED002F" w:rsidRDefault="00ED002F" w:rsidP="00ED002F">
      <w:pPr>
        <w:tabs>
          <w:tab w:val="right" w:leader="dot" w:pos="7655"/>
        </w:tabs>
        <w:spacing w:after="120"/>
      </w:pPr>
      <w:r>
        <w:tab/>
      </w:r>
    </w:p>
    <w:p w:rsidR="00ED002F" w:rsidRDefault="00ED002F" w:rsidP="00ED002F">
      <w:pPr>
        <w:tabs>
          <w:tab w:val="right" w:leader="dot" w:pos="7655"/>
        </w:tabs>
        <w:spacing w:after="120"/>
      </w:pPr>
      <w:r>
        <w:tab/>
      </w:r>
    </w:p>
    <w:p w:rsidR="00201AC2" w:rsidRPr="00201AC2" w:rsidRDefault="00ED002F" w:rsidP="00ED002F">
      <w:pPr>
        <w:spacing w:after="240"/>
        <w:rPr>
          <w:szCs w:val="18"/>
        </w:rPr>
      </w:pPr>
      <w:r>
        <w:tab/>
      </w: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EB3CF6" w:rsidRPr="006F3279" w:rsidRDefault="00EB3CF6" w:rsidP="00EB3CF6">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PES: Earth in space &gt; </w:t>
      </w:r>
      <w:r w:rsidRPr="0093159F">
        <w:rPr>
          <w:i/>
          <w:sz w:val="18"/>
          <w:szCs w:val="18"/>
        </w:rPr>
        <w:t>Topic PES1:</w:t>
      </w:r>
      <w:r>
        <w:rPr>
          <w:i/>
          <w:sz w:val="18"/>
          <w:szCs w:val="18"/>
        </w:rPr>
        <w:t xml:space="preserve"> Solar System and beyond</w:t>
      </w:r>
      <w:r w:rsidRPr="00CA4B46">
        <w:rPr>
          <w:i/>
          <w:sz w:val="18"/>
          <w:szCs w:val="18"/>
        </w:rPr>
        <w:t xml:space="preserve"> &gt; </w:t>
      </w:r>
      <w:r>
        <w:rPr>
          <w:i/>
          <w:sz w:val="18"/>
          <w:szCs w:val="18"/>
        </w:rPr>
        <w:t>Key concept</w:t>
      </w:r>
      <w:r w:rsidRPr="00CA4B46">
        <w:rPr>
          <w:i/>
          <w:sz w:val="18"/>
          <w:szCs w:val="18"/>
        </w:rPr>
        <w:t xml:space="preserve"> </w:t>
      </w:r>
      <w:r>
        <w:rPr>
          <w:i/>
          <w:sz w:val="18"/>
          <w:szCs w:val="18"/>
        </w:rPr>
        <w:t>PES1</w:t>
      </w:r>
      <w:r w:rsidRPr="00CA4B46">
        <w:rPr>
          <w:i/>
          <w:sz w:val="18"/>
          <w:szCs w:val="18"/>
        </w:rPr>
        <w:t>.</w:t>
      </w:r>
      <w:r>
        <w:rPr>
          <w:i/>
          <w:sz w:val="18"/>
          <w:szCs w:val="18"/>
        </w:rPr>
        <w:t>1</w:t>
      </w:r>
      <w:r w:rsidRPr="00CA4B46">
        <w:rPr>
          <w:i/>
          <w:sz w:val="18"/>
          <w:szCs w:val="18"/>
        </w:rPr>
        <w:t xml:space="preserve">: </w:t>
      </w:r>
      <w:r>
        <w:rPr>
          <w:i/>
          <w:sz w:val="18"/>
          <w:szCs w:val="18"/>
        </w:rPr>
        <w:t>Gravity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EB3CF6" w:rsidP="006F3279">
            <w:pPr>
              <w:spacing w:after="60"/>
              <w:ind w:left="1304"/>
              <w:rPr>
                <w:b/>
                <w:sz w:val="40"/>
                <w:szCs w:val="40"/>
              </w:rPr>
            </w:pPr>
            <w:r>
              <w:rPr>
                <w:b/>
                <w:sz w:val="40"/>
                <w:szCs w:val="40"/>
              </w:rPr>
              <w:t>Different weight?</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B3CF6" w:rsidTr="00EB3CF6">
        <w:trPr>
          <w:trHeight w:val="340"/>
        </w:trPr>
        <w:tc>
          <w:tcPr>
            <w:tcW w:w="2196" w:type="dxa"/>
          </w:tcPr>
          <w:p w:rsidR="00EB3CF6" w:rsidRDefault="00EB3CF6" w:rsidP="00EB3CF6">
            <w:pPr>
              <w:spacing w:before="60" w:after="60"/>
            </w:pPr>
            <w:r>
              <w:t>Learning focus:</w:t>
            </w:r>
          </w:p>
        </w:tc>
        <w:tc>
          <w:tcPr>
            <w:tcW w:w="6820" w:type="dxa"/>
          </w:tcPr>
          <w:p w:rsidR="00EB3CF6" w:rsidRDefault="00EB3CF6" w:rsidP="00EB3CF6">
            <w:pPr>
              <w:spacing w:before="60" w:after="60"/>
            </w:pPr>
            <w:r w:rsidRPr="008438C8">
              <w:t>Gravity is the force that holds the Solar System together</w:t>
            </w:r>
          </w:p>
        </w:tc>
      </w:tr>
      <w:tr w:rsidR="00EB3CF6" w:rsidTr="00EB3CF6">
        <w:trPr>
          <w:trHeight w:val="340"/>
        </w:trPr>
        <w:tc>
          <w:tcPr>
            <w:tcW w:w="2196" w:type="dxa"/>
          </w:tcPr>
          <w:p w:rsidR="00EB3CF6" w:rsidRDefault="00EB3CF6" w:rsidP="00EB3CF6">
            <w:pPr>
              <w:spacing w:before="60" w:after="60"/>
            </w:pPr>
            <w:r>
              <w:t>Observable learning outcome:</w:t>
            </w:r>
          </w:p>
        </w:tc>
        <w:tc>
          <w:tcPr>
            <w:tcW w:w="6820" w:type="dxa"/>
          </w:tcPr>
          <w:p w:rsidR="00EB3CF6" w:rsidRPr="000A1A66" w:rsidRDefault="00EB3CF6" w:rsidP="00EB3CF6">
            <w:pPr>
              <w:pStyle w:val="ListParagraph"/>
              <w:numPr>
                <w:ilvl w:val="0"/>
                <w:numId w:val="4"/>
              </w:numPr>
              <w:spacing w:before="60" w:after="60"/>
              <w:ind w:left="385" w:hanging="385"/>
              <w:rPr>
                <w:b/>
              </w:rPr>
            </w:pPr>
            <w:r w:rsidRPr="000A1A66">
              <w:t>Describe how gravity increases with the mass of a planet (or other astronomical body)</w:t>
            </w:r>
          </w:p>
        </w:tc>
      </w:tr>
      <w:tr w:rsidR="00EB3CF6" w:rsidTr="00EB3CF6">
        <w:trPr>
          <w:trHeight w:val="340"/>
        </w:trPr>
        <w:tc>
          <w:tcPr>
            <w:tcW w:w="2196" w:type="dxa"/>
          </w:tcPr>
          <w:p w:rsidR="00EB3CF6" w:rsidRDefault="00EB3CF6" w:rsidP="00EB3CF6">
            <w:pPr>
              <w:spacing w:before="60" w:after="60"/>
            </w:pPr>
            <w:r>
              <w:t>Activity type:</w:t>
            </w:r>
          </w:p>
        </w:tc>
        <w:tc>
          <w:tcPr>
            <w:tcW w:w="6820" w:type="dxa"/>
          </w:tcPr>
          <w:p w:rsidR="00EB3CF6" w:rsidRDefault="00EB3CF6" w:rsidP="005F77D1">
            <w:pPr>
              <w:spacing w:before="60" w:after="60"/>
            </w:pPr>
            <w:r>
              <w:t>Response; p</w:t>
            </w:r>
            <w:r w:rsidRPr="00EB3CF6">
              <w:t xml:space="preserve">redict, explain, observe, explain </w:t>
            </w:r>
            <w:r w:rsidR="005F77D1">
              <w:t>–</w:t>
            </w:r>
            <w:r w:rsidRPr="00EB3CF6">
              <w:t xml:space="preserve"> </w:t>
            </w:r>
            <w:r w:rsidR="005F77D1">
              <w:t xml:space="preserve">whole class </w:t>
            </w:r>
            <w:r w:rsidRPr="00EB3CF6">
              <w:t>practical</w:t>
            </w:r>
          </w:p>
        </w:tc>
      </w:tr>
      <w:tr w:rsidR="00EB3CF6" w:rsidTr="00EB3CF6">
        <w:trPr>
          <w:trHeight w:val="340"/>
        </w:trPr>
        <w:tc>
          <w:tcPr>
            <w:tcW w:w="2196" w:type="dxa"/>
          </w:tcPr>
          <w:p w:rsidR="00EB3CF6" w:rsidRDefault="00EB3CF6" w:rsidP="00EB3CF6">
            <w:pPr>
              <w:spacing w:before="60" w:after="60"/>
            </w:pPr>
            <w:r>
              <w:t>Key words:</w:t>
            </w:r>
          </w:p>
        </w:tc>
        <w:tc>
          <w:tcPr>
            <w:tcW w:w="6820" w:type="dxa"/>
          </w:tcPr>
          <w:p w:rsidR="00EB3CF6" w:rsidRDefault="00EB3CF6" w:rsidP="00EB3CF6">
            <w:pPr>
              <w:spacing w:before="60" w:after="60"/>
            </w:pPr>
            <w:r>
              <w:t>Gravity, weight</w:t>
            </w:r>
          </w:p>
        </w:tc>
      </w:tr>
    </w:tbl>
    <w:p w:rsidR="00E172C6" w:rsidRDefault="00E172C6" w:rsidP="00E172C6">
      <w:pPr>
        <w:spacing w:after="180"/>
      </w:pPr>
    </w:p>
    <w:p w:rsidR="00755E81" w:rsidRPr="00EB3CF6"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w:t>
      </w:r>
      <w:r w:rsidRPr="00EB3CF6">
        <w:rPr>
          <w:rFonts w:cstheme="minorHAnsi"/>
          <w:color w:val="222222"/>
          <w:shd w:val="clear" w:color="auto" w:fill="FFFFFF"/>
        </w:rPr>
        <w:t>the following diagnostic question:</w:t>
      </w:r>
    </w:p>
    <w:p w:rsidR="00B00348" w:rsidRPr="00EB3CF6" w:rsidRDefault="00B00348" w:rsidP="00B00348">
      <w:pPr>
        <w:pStyle w:val="ListParagraph"/>
        <w:numPr>
          <w:ilvl w:val="0"/>
          <w:numId w:val="1"/>
        </w:numPr>
        <w:spacing w:after="180"/>
      </w:pPr>
      <w:r w:rsidRPr="00EB3CF6">
        <w:t xml:space="preserve">Diagnostic </w:t>
      </w:r>
      <w:r w:rsidR="00BA75D4" w:rsidRPr="00EB3CF6">
        <w:t>question</w:t>
      </w:r>
      <w:r w:rsidRPr="00EB3CF6">
        <w:t xml:space="preserve">: </w:t>
      </w:r>
      <w:r w:rsidR="00387F42">
        <w:t>‘</w:t>
      </w:r>
      <w:r w:rsidR="00EB3CF6" w:rsidRPr="00EB3CF6">
        <w:t>On the Moon</w:t>
      </w:r>
      <w:r w:rsidR="00387F42">
        <w:t>’</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F3708E" w:rsidRDefault="00F3708E" w:rsidP="00F3708E">
      <w:pPr>
        <w:spacing w:after="180"/>
      </w:pPr>
      <w:r>
        <w:t xml:space="preserve">A widespread view of gravity amongst 11-to-17-year-olds, is that it is a ‘holding’ force rather than a pulling force. This thinking is bound up with the idea that gravity is linked to the atmosphere, and with air pressing down to stop things floating away </w:t>
      </w:r>
      <w:r>
        <w:fldChar w:fldCharType="begin"/>
      </w:r>
      <w:r>
        <w:instrText xml:space="preserve"> ADDIN EN.CITE &lt;EndNote&gt;&lt;Cite&gt;&lt;Author&gt;Stead&lt;/Author&gt;&lt;Year&gt;1980&lt;/Year&gt;&lt;IDText&gt;Gravity&lt;/IDText&gt;&lt;DisplayText&gt;(Stead and Osborne, 1980; Driver et al., 1994)&lt;/DisplayText&gt;&lt;record&gt;&lt;titles&gt;&lt;title&gt;Gravity&lt;/title&gt;&lt;/titles&gt;&lt;contributors&gt;&lt;authors&gt;&lt;author&gt;Stead, K&lt;/author&gt;&lt;author&gt;Osborne, R&lt;/author&gt;&lt;/authors&gt;&lt;/contributors&gt;&lt;added-date format="utc"&gt;1537263198&lt;/added-date&gt;&lt;pub-location&gt;Hamilton, New Zealand&lt;/pub-location&gt;&lt;ref-type name="Generic"&gt;13&lt;/ref-type&gt;&lt;dates&gt;&lt;year&gt;1980&lt;/year&gt;&lt;/dates&gt;&lt;rec-number&gt;45&lt;/rec-number&gt;&lt;publisher&gt;LISP Working Paper 20, Science Education Research Unit, University of Waikato&lt;/publisher&gt;&lt;last-updated-date format="utc"&gt;1537263299&lt;/last-updated-date&gt;&lt;/record&gt;&lt;/Cite&gt;&lt;Cite&gt;&lt;Author&gt;Driver&lt;/Author&gt;&lt;Year&gt;1994&lt;/Year&gt;&lt;IDText&gt;Making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(Stead and Osborne, 1980; Driver et al., 1994)</w:t>
      </w:r>
      <w:r>
        <w:fldChar w:fldCharType="end"/>
      </w:r>
      <w:r>
        <w:t>. This can lead to the misunderstanding that there must be air for there to be gravity. This has implications for thinking about gravity acting in space, on other planets and on the Moon.</w:t>
      </w:r>
    </w:p>
    <w:p w:rsidR="00F3708E" w:rsidRDefault="00F3708E" w:rsidP="00F3708E">
      <w:pPr>
        <w:spacing w:after="180"/>
      </w:pPr>
      <w:r>
        <w:t xml:space="preserve">In a study </w:t>
      </w:r>
      <w:r>
        <w:fldChar w:fldCharType="begin"/>
      </w:r>
      <w:r>
        <w:instrText xml:space="preserve"> ADDIN EN.CITE &lt;EndNote&gt;&lt;Cite&gt;&lt;Author&gt;Driver&lt;/Author&gt;&lt;Year&gt;1994&lt;/Year&gt;&lt;IDText&gt;Making Sense of Secondary Science: Research into Children&amp;apos;s Ideas&lt;/IDText&gt;&lt;DisplayText&gt;(Driver et al., 1994; Stead and Osborne, 1980)&lt;/DisplayText&gt;&lt;record&gt;&lt;isbn&gt;970415097659&lt;/isbn&gt;&lt;titles&gt;&lt;title&gt;Making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Cite&gt;&lt;Author&gt;Stead&lt;/Author&gt;&lt;Year&gt;1980&lt;/Year&gt;&lt;IDText&gt;Gravity&lt;/IDText&gt;&lt;record&gt;&lt;titles&gt;&lt;title&gt;Gravity&lt;/title&gt;&lt;/titles&gt;&lt;contributors&gt;&lt;authors&gt;&lt;author&gt;Stead, K&lt;/author&gt;&lt;author&gt;Osborne, R&lt;/author&gt;&lt;/authors&gt;&lt;/contributors&gt;&lt;added-date format="utc"&gt;1537263198&lt;/added-date&gt;&lt;pub-location&gt;Hamilton, New Zealand&lt;/pub-location&gt;&lt;ref-type name="Generic"&gt;13&lt;/ref-type&gt;&lt;dates&gt;&lt;year&gt;1980&lt;/year&gt;&lt;/dates&gt;&lt;rec-number&gt;45&lt;/rec-number&gt;&lt;publisher&gt;LISP Working Paper 20, Science Education Research Unit, University of Waikato&lt;/publisher&gt;&lt;last-updated-date format="utc"&gt;1537263299&lt;/last-updated-date&gt;&lt;/record&gt;&lt;/Cite&gt;&lt;/EndNote&gt;</w:instrText>
      </w:r>
      <w:r>
        <w:fldChar w:fldCharType="separate"/>
      </w:r>
      <w:r>
        <w:rPr>
          <w:noProof/>
        </w:rPr>
        <w:t>Stead and Osborne (1980)</w:t>
      </w:r>
      <w:r>
        <w:fldChar w:fldCharType="end"/>
      </w:r>
      <w:r>
        <w:t xml:space="preserve"> found that it is common for eleven-year-olds to think that gravity only relates to the Earth. At age thirteen (n=258) 44% do not think there is gravity on the Moon, and they commonly think that not all planets have gravity. 81% of 13-year-olds and 75% of 14-year-olds in the study do not think there is gravity in space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w:t>
      </w:r>
      <w:r>
        <w:fldChar w:fldCharType="begin"/>
      </w:r>
      <w:r>
        <w:instrText xml:space="preserve"> ADDIN EN.CITE &lt;EndNote&gt;&lt;Cite&gt;&lt;Author&gt;Driver&lt;/Author&gt;&lt;Year&gt;1994&lt;/Year&gt;&lt;IDText&gt;Making Sense of Secondary Science: Research into Children&amp;apos;s Ideas&lt;/IDText&gt;&lt;DisplayText&gt;(Driver et al., 1994; Stead and Osborne, 1980)&lt;/DisplayText&gt;&lt;record&gt;&lt;isbn&gt;970415097659&lt;/isbn&gt;&lt;titles&gt;&lt;title&gt;Making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Cite&gt;&lt;Author&gt;Stead&lt;/Author&gt;&lt;Year&gt;1980&lt;/Year&gt;&lt;IDText&gt;Gravity&lt;/IDText&gt;&lt;record&gt;&lt;titles&gt;&lt;title&gt;Gravity&lt;/title&gt;&lt;/titles&gt;&lt;contributors&gt;&lt;authors&gt;&lt;author&gt;Stead, K&lt;/author&gt;&lt;author&gt;Osborne, R&lt;/author&gt;&lt;/authors&gt;&lt;/contributors&gt;&lt;added-date format="utc"&gt;1537263198&lt;/added-date&gt;&lt;pub-location&gt;Hamilton, New Zealand&lt;/pub-location&gt;&lt;ref-type name="Generic"&gt;13&lt;/ref-type&gt;&lt;dates&gt;&lt;year&gt;1980&lt;/year&gt;&lt;/dates&gt;&lt;rec-number&gt;45&lt;/rec-number&gt;&lt;publisher&gt;LISP Working Paper 20, Science Education Research Unit, University of Waikato&lt;/publisher&gt;&lt;last-updated-date format="utc"&gt;1537263299&lt;/last-updated-date&gt;&lt;/record&gt;&lt;/Cite&gt;&lt;/EndNote&gt;</w:instrText>
      </w:r>
      <w:r>
        <w:fldChar w:fldCharType="separate"/>
      </w:r>
      <w:r>
        <w:rPr>
          <w:noProof/>
        </w:rPr>
        <w:t>Stead and Osborne, 1980</w:t>
      </w:r>
      <w:r>
        <w:fldChar w:fldCharType="end"/>
      </w:r>
      <w:r>
        <w:t xml:space="preserve">; </w:t>
      </w:r>
      <w:r>
        <w:rPr>
          <w:noProof/>
        </w:rPr>
        <w:t>Driver et al., 1994)</w:t>
      </w:r>
      <w:r>
        <w:fldChar w:fldCharType="end"/>
      </w:r>
      <w:r>
        <w:t>.</w:t>
      </w:r>
    </w:p>
    <w:p w:rsidR="001E78FE" w:rsidRDefault="00387F42" w:rsidP="001E78FE">
      <w:pPr>
        <w:spacing w:after="180"/>
      </w:pPr>
      <w:r>
        <w:t xml:space="preserve">In </w:t>
      </w:r>
      <w:r w:rsidR="0000756B">
        <w:t xml:space="preserve">reviewing </w:t>
      </w:r>
      <w:r>
        <w:t xml:space="preserve">the diagnostic question: ‘On the moon’ </w:t>
      </w:r>
      <w:r w:rsidR="0000756B">
        <w:t xml:space="preserve">students should have discussed </w:t>
      </w:r>
      <w:r>
        <w:t xml:space="preserve">that there is </w:t>
      </w:r>
      <w:bookmarkStart w:id="0" w:name="_GoBack"/>
      <w:bookmarkEnd w:id="0"/>
      <w:r>
        <w:t>gravity on the Moon because it has mass, and that the gravity on the Earth is bigger because it has a greater mass than the Moon. This activity gives students the opportunity to apply th</w:t>
      </w:r>
      <w:r w:rsidR="0000756B">
        <w:t xml:space="preserve">is </w:t>
      </w:r>
      <w:r>
        <w:t>understanding</w:t>
      </w:r>
      <w:r w:rsidR="0000756B">
        <w:t xml:space="preserve"> in the context of four planets, each with a different mass.</w:t>
      </w:r>
    </w:p>
    <w:p w:rsidR="00F12573" w:rsidRPr="00F12573" w:rsidRDefault="007A748B" w:rsidP="005F77D1">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5F77D1" w:rsidRDefault="005F77D1" w:rsidP="005F77D1">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rsidR="005F77D1" w:rsidRDefault="005F77D1" w:rsidP="005F77D1">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 If students in any group cannot agree, you may be able to direct them with some careful questioning. </w:t>
      </w:r>
    </w:p>
    <w:p w:rsidR="005F77D1" w:rsidRDefault="005F77D1" w:rsidP="005F77D1">
      <w:pPr>
        <w:spacing w:after="180"/>
      </w:pPr>
      <w:r>
        <w:t>Students now take part in</w:t>
      </w:r>
      <w:r w:rsidR="00E0468B">
        <w:t xml:space="preserve"> a </w:t>
      </w:r>
      <w:r>
        <w:t xml:space="preserve">whole class teacher led practical. </w:t>
      </w:r>
    </w:p>
    <w:p w:rsidR="005F77D1" w:rsidRDefault="005F77D1" w:rsidP="005F77D1">
      <w:pPr>
        <w:spacing w:after="180"/>
      </w:pPr>
      <w:r>
        <w:t xml:space="preserve">After the </w:t>
      </w:r>
      <w:r w:rsidR="004160F5">
        <w:t>practical</w:t>
      </w:r>
      <w:r>
        <w:t xml:space="preserve"> each group should be given the opportunity to change, or improve their explanation. A good way to review your students’ thinking might be through a structured class discussion. You could ask several groups for their </w:t>
      </w:r>
      <w:r>
        <w:rPr>
          <w:i/>
        </w:rPr>
        <w:t>expla</w:t>
      </w:r>
      <w:r w:rsidRPr="00BA242F">
        <w:rPr>
          <w:i/>
        </w:rPr>
        <w:t>n</w:t>
      </w:r>
      <w:r>
        <w:rPr>
          <w:i/>
        </w:rPr>
        <w:t>ations</w:t>
      </w:r>
      <w:r>
        <w:t xml:space="preserve"> and put these on the whiteboard. Then ask other groups to suggest which explanation is the most accurate and the most clearly expressed, and through careful questioning work up a clear ‘class explanation’. </w:t>
      </w:r>
    </w:p>
    <w:p w:rsidR="005F77D1" w:rsidRDefault="005F77D1" w:rsidP="005F77D1">
      <w:pPr>
        <w:spacing w:after="180"/>
      </w:pPr>
      <w:r>
        <w:t>A useful follow up is for individual students to then write down explanations in their own words – without reference to the class explanation on the board (i.e. cover it up).</w:t>
      </w:r>
    </w:p>
    <w:p w:rsidR="005F77D1" w:rsidRPr="00C86659" w:rsidRDefault="005F77D1" w:rsidP="005F77D1">
      <w:pPr>
        <w:spacing w:after="180"/>
        <w:rPr>
          <w:i/>
        </w:rPr>
      </w:pPr>
      <w:r w:rsidRPr="00C86659">
        <w:rPr>
          <w:i/>
        </w:rPr>
        <w:t>Differentiation</w:t>
      </w:r>
    </w:p>
    <w:p w:rsidR="005F77D1" w:rsidRDefault="005F77D1" w:rsidP="005F77D1">
      <w:pPr>
        <w:spacing w:after="180"/>
      </w:pPr>
      <w:r>
        <w:t xml:space="preserve">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 </w:t>
      </w:r>
    </w:p>
    <w:p w:rsidR="005F77D1" w:rsidRDefault="001D0511" w:rsidP="001D0511">
      <w:pPr>
        <w:spacing w:after="180"/>
        <w:rPr>
          <w:b/>
          <w:color w:val="76923C" w:themeColor="accent3" w:themeShade="BF"/>
          <w:sz w:val="24"/>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5B1739">
        <w:t xml:space="preserve">For </w:t>
      </w:r>
      <w:r>
        <w:t>the class</w:t>
      </w:r>
      <w:r w:rsidRPr="005B1739">
        <w:t>:</w:t>
      </w:r>
    </w:p>
    <w:p w:rsidR="001D0511" w:rsidRPr="000947E2" w:rsidRDefault="005F77D1" w:rsidP="001D0511">
      <w:pPr>
        <w:pStyle w:val="ListParagraph"/>
        <w:numPr>
          <w:ilvl w:val="0"/>
          <w:numId w:val="1"/>
        </w:numPr>
        <w:spacing w:after="180"/>
      </w:pPr>
      <w:r>
        <w:t>A set of four ‘identical’ bottles</w:t>
      </w:r>
    </w:p>
    <w:p w:rsidR="004C4CDF" w:rsidRDefault="004C4CDF" w:rsidP="004A2B59">
      <w:pPr>
        <w:spacing w:after="180"/>
        <w:rPr>
          <w:b/>
          <w:color w:val="5F497A" w:themeColor="accent4" w:themeShade="BF"/>
          <w:sz w:val="24"/>
        </w:rPr>
      </w:pPr>
      <w:r>
        <w:rPr>
          <w:b/>
          <w:color w:val="5F497A" w:themeColor="accent4" w:themeShade="BF"/>
          <w:sz w:val="24"/>
        </w:rPr>
        <w:t xml:space="preserve">Practical </w:t>
      </w:r>
      <w:r w:rsidR="00E0468B">
        <w:rPr>
          <w:b/>
          <w:color w:val="5F497A" w:themeColor="accent4" w:themeShade="BF"/>
          <w:sz w:val="24"/>
        </w:rPr>
        <w:t>procedure</w:t>
      </w:r>
    </w:p>
    <w:p w:rsidR="004C4CDF" w:rsidRDefault="00E0468B" w:rsidP="004A2B59">
      <w:pPr>
        <w:spacing w:after="180"/>
      </w:pPr>
      <w:r>
        <w:t xml:space="preserve">The four bottles </w:t>
      </w:r>
      <w:r w:rsidR="00002424">
        <w:t>look</w:t>
      </w:r>
      <w:r>
        <w:t xml:space="preserve"> identical, but weigh what they would on the planet indicated by the label. </w:t>
      </w:r>
    </w:p>
    <w:p w:rsidR="00E0468B" w:rsidRDefault="00E0468B" w:rsidP="004A2B59">
      <w:pPr>
        <w:spacing w:after="180"/>
      </w:pPr>
      <w:r>
        <w:t xml:space="preserve">A few students could be invited to arrange the bottles in order of weight, and this order </w:t>
      </w:r>
      <w:r w:rsidR="00C65A7B">
        <w:t xml:space="preserve">subsequently </w:t>
      </w:r>
      <w:r>
        <w:t>confirmed (or not) by one or two other students.</w:t>
      </w:r>
    </w:p>
    <w:p w:rsidR="00E0468B" w:rsidRPr="00E0468B" w:rsidRDefault="00E0468B" w:rsidP="004A2B59">
      <w:pPr>
        <w:spacing w:after="180"/>
      </w:pPr>
      <w:r>
        <w:t xml:space="preserve">The agreed order can be compared to the masses of the planets </w:t>
      </w:r>
      <w:r w:rsidR="00BE5D67">
        <w:t xml:space="preserve">shown on the PowerPoint </w:t>
      </w:r>
      <w:r>
        <w:t>to spot a pattern.</w:t>
      </w:r>
    </w:p>
    <w:p w:rsidR="004A2B59" w:rsidRPr="002454AC" w:rsidRDefault="004A2B59" w:rsidP="004A2B59">
      <w:pPr>
        <w:spacing w:after="180"/>
        <w:rPr>
          <w:b/>
          <w:color w:val="5F497A" w:themeColor="accent4" w:themeShade="BF"/>
          <w:sz w:val="24"/>
        </w:rPr>
      </w:pPr>
      <w:r w:rsidRPr="002454AC">
        <w:rPr>
          <w:b/>
          <w:color w:val="5F497A" w:themeColor="accent4" w:themeShade="BF"/>
          <w:sz w:val="24"/>
        </w:rPr>
        <w:t>Technician notes</w:t>
      </w:r>
    </w:p>
    <w:p w:rsidR="00F12573" w:rsidRDefault="00F12573" w:rsidP="00F12573">
      <w:pPr>
        <w:spacing w:after="180"/>
      </w:pPr>
      <w:r>
        <w:t>The bottles are filled with sand so that they weigh the same as they would on each of the planets.</w:t>
      </w:r>
    </w:p>
    <w:p w:rsidR="004A2B59" w:rsidRDefault="004A2B59" w:rsidP="00F12573">
      <w:pPr>
        <w:pStyle w:val="ListParagraph"/>
        <w:numPr>
          <w:ilvl w:val="0"/>
          <w:numId w:val="1"/>
        </w:numPr>
        <w:spacing w:after="180"/>
        <w:ind w:hanging="357"/>
        <w:contextualSpacing w:val="0"/>
      </w:pPr>
      <w:r>
        <w:t>Four empty</w:t>
      </w:r>
      <w:r w:rsidR="005419B2">
        <w:t xml:space="preserve"> and identically shaped </w:t>
      </w:r>
      <w:r>
        <w:t xml:space="preserve">500 ml plastic soft drink bottles are needed. These should be painted so that </w:t>
      </w:r>
      <w:r w:rsidR="001817CB">
        <w:t xml:space="preserve">they each look </w:t>
      </w:r>
      <w:r w:rsidR="005419B2">
        <w:t>identical</w:t>
      </w:r>
      <w:r w:rsidR="001817CB">
        <w:t xml:space="preserve"> and </w:t>
      </w:r>
      <w:r>
        <w:t>their contents cannot be seen</w:t>
      </w:r>
      <w:r w:rsidR="001817CB">
        <w:t>. E</w:t>
      </w:r>
      <w:r>
        <w:t xml:space="preserve">ach </w:t>
      </w:r>
      <w:r w:rsidR="005419B2">
        <w:t>is</w:t>
      </w:r>
      <w:r w:rsidR="001817CB">
        <w:t xml:space="preserve"> </w:t>
      </w:r>
      <w:r>
        <w:t>labelled with the name of a different planet: Mars, Venus, Earth and Jupiter.</w:t>
      </w:r>
    </w:p>
    <w:p w:rsidR="004A2B59" w:rsidRDefault="004A2B59" w:rsidP="00F12573">
      <w:pPr>
        <w:pStyle w:val="ListParagraph"/>
        <w:numPr>
          <w:ilvl w:val="0"/>
          <w:numId w:val="1"/>
        </w:numPr>
        <w:spacing w:after="180"/>
        <w:ind w:hanging="357"/>
      </w:pPr>
      <w:r>
        <w:t>The bottles should be filled with</w:t>
      </w:r>
      <w:r w:rsidR="005419B2">
        <w:t xml:space="preserve"> </w:t>
      </w:r>
      <w:r w:rsidR="005419B2">
        <w:t>dry sand</w:t>
      </w:r>
      <w:r w:rsidR="005419B2">
        <w:t xml:space="preserve"> to give</w:t>
      </w:r>
      <w:r>
        <w:t xml:space="preserve"> the following masses and then sealed:</w:t>
      </w:r>
    </w:p>
    <w:p w:rsidR="004A2B59" w:rsidRDefault="004A2B59" w:rsidP="00F12573">
      <w:pPr>
        <w:pStyle w:val="ListParagraph"/>
        <w:numPr>
          <w:ilvl w:val="1"/>
          <w:numId w:val="1"/>
        </w:numPr>
        <w:spacing w:after="180"/>
        <w:ind w:hanging="357"/>
      </w:pPr>
      <w:r>
        <w:t>Venus = 270 g</w:t>
      </w:r>
    </w:p>
    <w:p w:rsidR="004A2B59" w:rsidRDefault="004A2B59" w:rsidP="00F12573">
      <w:pPr>
        <w:pStyle w:val="ListParagraph"/>
        <w:numPr>
          <w:ilvl w:val="1"/>
          <w:numId w:val="1"/>
        </w:numPr>
        <w:spacing w:after="180"/>
        <w:ind w:hanging="357"/>
      </w:pPr>
      <w:r>
        <w:t>Earth = 300 g</w:t>
      </w:r>
    </w:p>
    <w:p w:rsidR="004A2B59" w:rsidRDefault="004A2B59" w:rsidP="00F12573">
      <w:pPr>
        <w:pStyle w:val="ListParagraph"/>
        <w:numPr>
          <w:ilvl w:val="1"/>
          <w:numId w:val="1"/>
        </w:numPr>
        <w:spacing w:after="180"/>
        <w:ind w:hanging="357"/>
      </w:pPr>
      <w:r>
        <w:t>Mars = 120 g</w:t>
      </w:r>
    </w:p>
    <w:p w:rsidR="004A2B59" w:rsidRDefault="004A2B59" w:rsidP="00F12573">
      <w:pPr>
        <w:pStyle w:val="ListParagraph"/>
        <w:numPr>
          <w:ilvl w:val="1"/>
          <w:numId w:val="1"/>
        </w:numPr>
        <w:spacing w:after="180"/>
        <w:ind w:hanging="357"/>
        <w:contextualSpacing w:val="0"/>
      </w:pPr>
      <w:r>
        <w:t>Jupiter = 780 g</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E0468B" w:rsidP="00B00348">
      <w:pPr>
        <w:spacing w:after="180"/>
      </w:pPr>
      <w:r>
        <w:t>The greater the mass of the planet, the heavier the bottle on that planet.</w:t>
      </w:r>
    </w:p>
    <w:p w:rsidR="00E0468B" w:rsidRDefault="00E0468B" w:rsidP="00B00348">
      <w:pPr>
        <w:spacing w:after="180"/>
      </w:pPr>
      <w:r>
        <w:t xml:space="preserve">NB Gravity on Jupiter is not 300 times greater than on Earth because Jupiter is a lot bigger. As the bottle moves away from the centre of a planet the force of gravity reduces. This effect has been ignored </w:t>
      </w:r>
      <w:r w:rsidR="009B4981">
        <w:t>to avoid confusion and because it does not alter the qualitative results.</w:t>
      </w:r>
    </w:p>
    <w:p w:rsidR="005419B2" w:rsidRDefault="005419B2">
      <w:pPr>
        <w:spacing w:after="200" w:line="276" w:lineRule="auto"/>
        <w:rPr>
          <w:b/>
          <w:color w:val="5F497A" w:themeColor="accent4" w:themeShade="BF"/>
          <w:sz w:val="24"/>
        </w:rPr>
      </w:pPr>
      <w:r>
        <w:rPr>
          <w:b/>
          <w:color w:val="5F497A" w:themeColor="accent4" w:themeShade="BF"/>
          <w:sz w:val="24"/>
        </w:rPr>
        <w:br w:type="page"/>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776759">
        <w:t xml:space="preserve">UYSEG), </w:t>
      </w:r>
      <w:r w:rsidR="00776759" w:rsidRPr="00776759">
        <w:t>based</w:t>
      </w:r>
      <w:r w:rsidR="00776759">
        <w:t xml:space="preserve"> on ‘Teaching Approach 03: Tin of beans’, Supporting Physics Teaching website, Institute of Physics </w:t>
      </w:r>
      <w:hyperlink r:id="rId10" w:history="1">
        <w:r w:rsidR="00776759" w:rsidRPr="00513CD0">
          <w:rPr>
            <w:rStyle w:val="Hyperlink"/>
          </w:rPr>
          <w:t>http://supportingphysicsteaching.net/EsHome.html</w:t>
        </w:r>
      </w:hyperlink>
      <w:r w:rsidR="00776759">
        <w:t xml:space="preserve"> </w:t>
      </w:r>
    </w:p>
    <w:p w:rsidR="00CC78A5" w:rsidRDefault="00D278E8" w:rsidP="00E172C6">
      <w:pPr>
        <w:spacing w:after="180"/>
      </w:pPr>
      <w:r w:rsidRPr="0045323E">
        <w:t xml:space="preserve">Images: </w:t>
      </w:r>
      <w:r w:rsidR="00776759">
        <w:t xml:space="preserve">Peter Fairhurst (UYSEG), photographs from NASA / Goddard Space Flight </w:t>
      </w:r>
      <w:proofErr w:type="spellStart"/>
      <w:r w:rsidR="00776759">
        <w:t>Center</w:t>
      </w:r>
      <w:proofErr w:type="spellEnd"/>
      <w:r w:rsidR="00776759">
        <w:t xml:space="preserve"> Scientific Visualisation Studio</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1E78FE" w:rsidRPr="001E78FE" w:rsidRDefault="001E78FE" w:rsidP="00EE4CA9">
      <w:pPr>
        <w:pStyle w:val="EndNoteBibliography"/>
        <w:spacing w:after="120"/>
      </w:pPr>
      <w:r>
        <w:fldChar w:fldCharType="begin"/>
      </w:r>
      <w:r>
        <w:instrText xml:space="preserve"> ADDIN EN.REFLIST </w:instrText>
      </w:r>
      <w:r>
        <w:fldChar w:fldCharType="separate"/>
      </w:r>
      <w:r w:rsidRPr="001E78FE">
        <w:t xml:space="preserve">Driver, R., et al. (1994). </w:t>
      </w:r>
      <w:r w:rsidRPr="001E78FE">
        <w:rPr>
          <w:i/>
        </w:rPr>
        <w:t xml:space="preserve">Making Sense of Secondary Science: Research into Children's Ideas, </w:t>
      </w:r>
      <w:r w:rsidRPr="001E78FE">
        <w:t>London, UK: Routledge.</w:t>
      </w:r>
    </w:p>
    <w:p w:rsidR="001E78FE" w:rsidRPr="001E78FE" w:rsidRDefault="001E78FE" w:rsidP="00EE4CA9">
      <w:pPr>
        <w:pStyle w:val="EndNoteBibliography"/>
        <w:spacing w:after="120"/>
      </w:pPr>
      <w:r w:rsidRPr="001E78FE">
        <w:t>Stead, K. and Osborne, R. (1980). Gravity. Hamilton, New Zealand: LISP Working Paper 20, Science Education Research Unit, University of Waikato.</w:t>
      </w:r>
    </w:p>
    <w:p w:rsidR="007E4771" w:rsidRPr="007E4771" w:rsidRDefault="001E78FE" w:rsidP="00EE4CA9">
      <w:pPr>
        <w:spacing w:after="120"/>
      </w:pPr>
      <w:r>
        <w:fldChar w:fldCharType="end"/>
      </w:r>
    </w:p>
    <w:sectPr w:rsidR="007E4771" w:rsidRPr="007E4771"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17E" w:rsidRDefault="007C717E" w:rsidP="000B473B">
      <w:r>
        <w:separator/>
      </w:r>
    </w:p>
  </w:endnote>
  <w:endnote w:type="continuationSeparator" w:id="0">
    <w:p w:rsidR="007C717E" w:rsidRDefault="007C717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13741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214C7">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17E" w:rsidRDefault="007C717E" w:rsidP="000B473B">
      <w:r>
        <w:separator/>
      </w:r>
    </w:p>
  </w:footnote>
  <w:footnote w:type="continuationSeparator" w:id="0">
    <w:p w:rsidR="007C717E" w:rsidRDefault="007C717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FFD4F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56599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70D3A"/>
    <w:multiLevelType w:val="hybridMultilevel"/>
    <w:tmpl w:val="53728B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7822A50"/>
    <w:multiLevelType w:val="hybridMultilevel"/>
    <w:tmpl w:val="4D9E0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825A50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C717E"/>
    <w:rsid w:val="00002424"/>
    <w:rsid w:val="0000756B"/>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817CB"/>
    <w:rsid w:val="001915D4"/>
    <w:rsid w:val="00194675"/>
    <w:rsid w:val="001A1FED"/>
    <w:rsid w:val="001A40E2"/>
    <w:rsid w:val="001C4805"/>
    <w:rsid w:val="001D0511"/>
    <w:rsid w:val="001E78FE"/>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214C7"/>
    <w:rsid w:val="003533B8"/>
    <w:rsid w:val="00356308"/>
    <w:rsid w:val="003752BE"/>
    <w:rsid w:val="00387F42"/>
    <w:rsid w:val="003A346A"/>
    <w:rsid w:val="003B2917"/>
    <w:rsid w:val="003B541B"/>
    <w:rsid w:val="003E2B2F"/>
    <w:rsid w:val="003E6046"/>
    <w:rsid w:val="003F16F9"/>
    <w:rsid w:val="004160F5"/>
    <w:rsid w:val="00430C1F"/>
    <w:rsid w:val="00442595"/>
    <w:rsid w:val="0045323E"/>
    <w:rsid w:val="0048726C"/>
    <w:rsid w:val="004A2B59"/>
    <w:rsid w:val="004B0EE1"/>
    <w:rsid w:val="004C4CDF"/>
    <w:rsid w:val="004D0D83"/>
    <w:rsid w:val="004E1DF1"/>
    <w:rsid w:val="004E5592"/>
    <w:rsid w:val="0050055B"/>
    <w:rsid w:val="00524710"/>
    <w:rsid w:val="005419B2"/>
    <w:rsid w:val="00555342"/>
    <w:rsid w:val="005560E2"/>
    <w:rsid w:val="005A452E"/>
    <w:rsid w:val="005A6EE7"/>
    <w:rsid w:val="005E07F2"/>
    <w:rsid w:val="005F1A7B"/>
    <w:rsid w:val="005F77D1"/>
    <w:rsid w:val="006355D8"/>
    <w:rsid w:val="00642ECD"/>
    <w:rsid w:val="006502A0"/>
    <w:rsid w:val="006772F5"/>
    <w:rsid w:val="006A4440"/>
    <w:rsid w:val="006B0615"/>
    <w:rsid w:val="006D166B"/>
    <w:rsid w:val="006F3279"/>
    <w:rsid w:val="00704AEE"/>
    <w:rsid w:val="00707823"/>
    <w:rsid w:val="00722F9A"/>
    <w:rsid w:val="00754539"/>
    <w:rsid w:val="00755E81"/>
    <w:rsid w:val="00776759"/>
    <w:rsid w:val="00781BC6"/>
    <w:rsid w:val="007A3C86"/>
    <w:rsid w:val="007A683E"/>
    <w:rsid w:val="007A748B"/>
    <w:rsid w:val="007C717E"/>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B4981"/>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75D4"/>
    <w:rsid w:val="00BA7952"/>
    <w:rsid w:val="00BB44B4"/>
    <w:rsid w:val="00BE5D67"/>
    <w:rsid w:val="00BF0BBF"/>
    <w:rsid w:val="00BF6C8A"/>
    <w:rsid w:val="00C05571"/>
    <w:rsid w:val="00C1190E"/>
    <w:rsid w:val="00C246CE"/>
    <w:rsid w:val="00C57FA2"/>
    <w:rsid w:val="00C65A7B"/>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0468B"/>
    <w:rsid w:val="00E172C6"/>
    <w:rsid w:val="00E24309"/>
    <w:rsid w:val="00E53D82"/>
    <w:rsid w:val="00E548AF"/>
    <w:rsid w:val="00E9330A"/>
    <w:rsid w:val="00EB3CF6"/>
    <w:rsid w:val="00ED002F"/>
    <w:rsid w:val="00EE4CA9"/>
    <w:rsid w:val="00EE6B97"/>
    <w:rsid w:val="00F12573"/>
    <w:rsid w:val="00F12C3B"/>
    <w:rsid w:val="00F26884"/>
    <w:rsid w:val="00F3708E"/>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74FA20"/>
  <w15:docId w15:val="{F0273D33-D027-4D79-9177-6366CA4C7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ED002F"/>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E78F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E78FE"/>
    <w:rPr>
      <w:rFonts w:ascii="Calibri" w:hAnsi="Calibri" w:cs="Calibri"/>
      <w:noProof/>
      <w:lang w:val="en-US"/>
    </w:rPr>
  </w:style>
  <w:style w:type="paragraph" w:customStyle="1" w:styleId="EndNoteBibliography">
    <w:name w:val="EndNote Bibliography"/>
    <w:basedOn w:val="Normal"/>
    <w:link w:val="EndNoteBibliographyChar"/>
    <w:rsid w:val="001E78FE"/>
    <w:rPr>
      <w:rFonts w:ascii="Calibri" w:hAnsi="Calibri" w:cs="Calibri"/>
      <w:noProof/>
      <w:lang w:val="en-US"/>
    </w:rPr>
  </w:style>
  <w:style w:type="character" w:customStyle="1" w:styleId="EndNoteBibliographyChar">
    <w:name w:val="EndNote Bibliography Char"/>
    <w:basedOn w:val="DefaultParagraphFont"/>
    <w:link w:val="EndNoteBibliography"/>
    <w:rsid w:val="001E78FE"/>
    <w:rPr>
      <w:rFonts w:ascii="Calibri" w:hAnsi="Calibri" w:cs="Calibri"/>
      <w:noProof/>
      <w:lang w:val="en-US"/>
    </w:rPr>
  </w:style>
  <w:style w:type="character" w:styleId="Hyperlink">
    <w:name w:val="Hyperlink"/>
    <w:basedOn w:val="DefaultParagraphFont"/>
    <w:uiPriority w:val="99"/>
    <w:unhideWhenUsed/>
    <w:rsid w:val="007767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859448">
      <w:bodyDiv w:val="1"/>
      <w:marLeft w:val="0"/>
      <w:marRight w:val="0"/>
      <w:marTop w:val="0"/>
      <w:marBottom w:val="0"/>
      <w:divBdr>
        <w:top w:val="none" w:sz="0" w:space="0" w:color="auto"/>
        <w:left w:val="none" w:sz="0" w:space="0" w:color="auto"/>
        <w:bottom w:val="none" w:sz="0" w:space="0" w:color="auto"/>
        <w:right w:val="none" w:sz="0" w:space="0" w:color="auto"/>
      </w:divBdr>
    </w:div>
    <w:div w:id="555505212">
      <w:bodyDiv w:val="1"/>
      <w:marLeft w:val="0"/>
      <w:marRight w:val="0"/>
      <w:marTop w:val="0"/>
      <w:marBottom w:val="0"/>
      <w:divBdr>
        <w:top w:val="none" w:sz="0" w:space="0" w:color="auto"/>
        <w:left w:val="none" w:sz="0" w:space="0" w:color="auto"/>
        <w:bottom w:val="none" w:sz="0" w:space="0" w:color="auto"/>
        <w:right w:val="none" w:sz="0" w:space="0" w:color="auto"/>
      </w:divBdr>
    </w:div>
    <w:div w:id="1037972283">
      <w:bodyDiv w:val="1"/>
      <w:marLeft w:val="0"/>
      <w:marRight w:val="0"/>
      <w:marTop w:val="0"/>
      <w:marBottom w:val="0"/>
      <w:divBdr>
        <w:top w:val="none" w:sz="0" w:space="0" w:color="auto"/>
        <w:left w:val="none" w:sz="0" w:space="0" w:color="auto"/>
        <w:bottom w:val="none" w:sz="0" w:space="0" w:color="auto"/>
        <w:right w:val="none" w:sz="0" w:space="0" w:color="auto"/>
      </w:divBdr>
    </w:div>
    <w:div w:id="1220091854">
      <w:bodyDiv w:val="1"/>
      <w:marLeft w:val="0"/>
      <w:marRight w:val="0"/>
      <w:marTop w:val="0"/>
      <w:marBottom w:val="0"/>
      <w:divBdr>
        <w:top w:val="none" w:sz="0" w:space="0" w:color="auto"/>
        <w:left w:val="none" w:sz="0" w:space="0" w:color="auto"/>
        <w:bottom w:val="none" w:sz="0" w:space="0" w:color="auto"/>
        <w:right w:val="none" w:sz="0" w:space="0" w:color="auto"/>
      </w:divBdr>
    </w:div>
    <w:div w:id="164963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upportingphysicsteaching.net/EsHome.html"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99</TotalTime>
  <Pages>4</Pages>
  <Words>1669</Words>
  <Characters>9515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20</cp:revision>
  <cp:lastPrinted>2017-02-24T16:20:00Z</cp:lastPrinted>
  <dcterms:created xsi:type="dcterms:W3CDTF">2018-09-20T11:14:00Z</dcterms:created>
  <dcterms:modified xsi:type="dcterms:W3CDTF">2018-10-04T08:49:00Z</dcterms:modified>
</cp:coreProperties>
</file>